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983B" w14:textId="77777777" w:rsidR="002418BA" w:rsidRDefault="002418BA" w:rsidP="002418B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TERMO DE USO DO SITE – 23S CAPITAL LTDA.</w:t>
      </w:r>
    </w:p>
    <w:p w14:paraId="75EDF58B" w14:textId="77777777" w:rsidR="002418BA" w:rsidRPr="002418BA" w:rsidRDefault="002418BA" w:rsidP="002418B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A263AC2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Seja bem-vindo ao site da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23S CAPITAL LTDA.</w:t>
      </w:r>
      <w:r w:rsidRPr="002418BA">
        <w:rPr>
          <w:rFonts w:ascii="Arial" w:hAnsi="Arial" w:cs="Arial"/>
          <w:sz w:val="24"/>
          <w:szCs w:val="24"/>
          <w:lang w:val="pt-BR"/>
        </w:rPr>
        <w:t xml:space="preserve"> (“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23S Capital</w:t>
      </w:r>
      <w:r w:rsidRPr="002418BA">
        <w:rPr>
          <w:rFonts w:ascii="Arial" w:hAnsi="Arial" w:cs="Arial"/>
          <w:sz w:val="24"/>
          <w:szCs w:val="24"/>
          <w:lang w:val="pt-BR"/>
        </w:rPr>
        <w:t>” ou “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Gestora</w:t>
      </w:r>
      <w:r w:rsidRPr="002418BA">
        <w:rPr>
          <w:rFonts w:ascii="Arial" w:hAnsi="Arial" w:cs="Arial"/>
          <w:sz w:val="24"/>
          <w:szCs w:val="24"/>
          <w:lang w:val="pt-BR"/>
        </w:rPr>
        <w:t>”). O acesso e uso deste site implicam na leitura, compreensão e aceitação dos termos e condições a seguir.</w:t>
      </w:r>
    </w:p>
    <w:p w14:paraId="17A8EA2A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Este Termo de Uso tem por objetivo estabelecer as condições de acesso e utilização das informações e conteúdos disponibilizados pela 23S Capital por meio deste site, exclusivamente informativo e institucional, sem oferta de produtos ou serviços diretamente ao público.</w:t>
      </w:r>
    </w:p>
    <w:p w14:paraId="20B7C2E3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1. Caráter Informativo</w:t>
      </w:r>
    </w:p>
    <w:p w14:paraId="2DF6D08C" w14:textId="77777777" w:rsidR="00801820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O site da 23S Capital tem caráter exclusivamente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informativo e institucional</w:t>
      </w:r>
      <w:r w:rsidRPr="002418BA">
        <w:rPr>
          <w:rFonts w:ascii="Arial" w:hAnsi="Arial" w:cs="Arial"/>
          <w:sz w:val="24"/>
          <w:szCs w:val="24"/>
          <w:lang w:val="pt-BR"/>
        </w:rPr>
        <w:t>, voltado à apresentação da Gestora, de sua filosofia de investimento e de seus princípios éticos e profissionais.</w:t>
      </w:r>
    </w:p>
    <w:p w14:paraId="44BC34A3" w14:textId="765820FF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Nenhuma informação aqui contida constitui, sob qualquer forma, uma oferta pública, recomendação de investimento, análise técnica, jurídica, contábil, fiscal ou financeira.</w:t>
      </w:r>
    </w:p>
    <w:p w14:paraId="382C9429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2. Propriedade Intelectual</w:t>
      </w:r>
    </w:p>
    <w:p w14:paraId="213CC49C" w14:textId="61C8B2F2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Todo o conteúdo disponível neste site </w:t>
      </w:r>
      <w:r w:rsidR="008A1568">
        <w:rPr>
          <w:rFonts w:ascii="Arial" w:hAnsi="Arial" w:cs="Arial"/>
          <w:sz w:val="24"/>
          <w:szCs w:val="24"/>
          <w:lang w:val="pt-BR"/>
        </w:rPr>
        <w:t>–</w:t>
      </w:r>
      <w:r w:rsidRPr="002418BA">
        <w:rPr>
          <w:rFonts w:ascii="Arial" w:hAnsi="Arial" w:cs="Arial"/>
          <w:sz w:val="24"/>
          <w:szCs w:val="24"/>
          <w:lang w:val="pt-BR"/>
        </w:rPr>
        <w:t xml:space="preserve"> incluindo, mas não se limitando a textos, marcas, logotipos, gráficos, imagens e layout </w:t>
      </w:r>
      <w:r w:rsidR="008A1568">
        <w:rPr>
          <w:rFonts w:ascii="Arial" w:hAnsi="Arial" w:cs="Arial"/>
          <w:sz w:val="24"/>
          <w:szCs w:val="24"/>
          <w:lang w:val="pt-BR"/>
        </w:rPr>
        <w:t>–</w:t>
      </w:r>
      <w:r w:rsidRPr="002418BA">
        <w:rPr>
          <w:rFonts w:ascii="Arial" w:hAnsi="Arial" w:cs="Arial"/>
          <w:sz w:val="24"/>
          <w:szCs w:val="24"/>
          <w:lang w:val="pt-BR"/>
        </w:rPr>
        <w:t xml:space="preserve"> é de propriedade da 23S Capital ou de terceiros licenciadores e encontra-se protegido pela legislação vigente.</w:t>
      </w:r>
    </w:p>
    <w:p w14:paraId="334F6BBD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É vedada a reprodução, total ou parcial, dos conteúdos deste site sem autorização expressa da 23S Capital.</w:t>
      </w:r>
    </w:p>
    <w:p w14:paraId="5658BAC6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3. Limitação de Responsabilidade</w:t>
      </w:r>
    </w:p>
    <w:p w14:paraId="250224A9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A 23S Capital envida esforços razoáveis para manter as informações atualizadas e precisas. No entanto,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não garante a exatidão, integridade ou atualidade das informações disponibilizadas</w:t>
      </w:r>
      <w:r w:rsidRPr="002418BA">
        <w:rPr>
          <w:rFonts w:ascii="Arial" w:hAnsi="Arial" w:cs="Arial"/>
          <w:sz w:val="24"/>
          <w:szCs w:val="24"/>
          <w:lang w:val="pt-BR"/>
        </w:rPr>
        <w:t>.</w:t>
      </w:r>
    </w:p>
    <w:p w14:paraId="5E451BFE" w14:textId="3327F625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A Gestora não se responsabiliza por danos ou prejuízos decorrentes</w:t>
      </w:r>
      <w:r w:rsidR="00BD0565">
        <w:rPr>
          <w:rFonts w:ascii="Arial" w:hAnsi="Arial" w:cs="Arial"/>
          <w:sz w:val="24"/>
          <w:szCs w:val="24"/>
          <w:lang w:val="pt-BR"/>
        </w:rPr>
        <w:t xml:space="preserve"> de</w:t>
      </w:r>
      <w:r w:rsidRPr="002418BA">
        <w:rPr>
          <w:rFonts w:ascii="Arial" w:hAnsi="Arial" w:cs="Arial"/>
          <w:sz w:val="24"/>
          <w:szCs w:val="24"/>
          <w:lang w:val="pt-BR"/>
        </w:rPr>
        <w:t>:</w:t>
      </w:r>
    </w:p>
    <w:p w14:paraId="1C4FCCBF" w14:textId="1B2C92D8" w:rsidR="002418BA" w:rsidRPr="00BD0565" w:rsidRDefault="002418BA" w:rsidP="00BD0565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pt-BR"/>
        </w:rPr>
      </w:pPr>
      <w:r w:rsidRPr="00BD0565">
        <w:rPr>
          <w:rFonts w:ascii="Arial" w:hAnsi="Arial" w:cs="Arial"/>
          <w:sz w:val="24"/>
          <w:szCs w:val="24"/>
          <w:lang w:val="pt-BR"/>
        </w:rPr>
        <w:t>decisões tomadas com base em informações deste site;</w:t>
      </w:r>
    </w:p>
    <w:p w14:paraId="3C6E7D53" w14:textId="39BB6F09" w:rsidR="002418BA" w:rsidRPr="002418BA" w:rsidRDefault="002418BA" w:rsidP="00BD0565">
      <w:pPr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interrupções ou falhas de acesso;</w:t>
      </w:r>
    </w:p>
    <w:p w14:paraId="75CAACFF" w14:textId="669F7253" w:rsidR="002418BA" w:rsidRPr="002418BA" w:rsidRDefault="002418BA" w:rsidP="00BD0565">
      <w:pPr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links para sites de terceiros;</w:t>
      </w:r>
    </w:p>
    <w:p w14:paraId="7B5B964A" w14:textId="0DF1D3FD" w:rsidR="002418BA" w:rsidRPr="002418BA" w:rsidRDefault="002418BA" w:rsidP="00BD0565">
      <w:pPr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eventual uso indevido do site por terceiros.</w:t>
      </w:r>
    </w:p>
    <w:p w14:paraId="667FDA27" w14:textId="77777777" w:rsidR="002418BA" w:rsidRPr="002418BA" w:rsidRDefault="002418BA" w:rsidP="00801820">
      <w:pPr>
        <w:keepNext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4. Privacidade e Cookies</w:t>
      </w:r>
    </w:p>
    <w:p w14:paraId="5E14D5A2" w14:textId="0F1FBD7B" w:rsidR="002418BA" w:rsidRPr="002418BA" w:rsidRDefault="002418BA" w:rsidP="00801820">
      <w:pPr>
        <w:keepNext/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O uso do site é regido também pelas políticas complementares da 23S Capital</w:t>
      </w:r>
      <w:r w:rsidR="00C00D6A">
        <w:rPr>
          <w:rFonts w:ascii="Arial" w:hAnsi="Arial" w:cs="Arial"/>
          <w:sz w:val="24"/>
          <w:szCs w:val="24"/>
          <w:lang w:val="pt-BR"/>
        </w:rPr>
        <w:t>, a saber: a</w:t>
      </w:r>
      <w:r w:rsidRPr="002418BA">
        <w:rPr>
          <w:rFonts w:ascii="Arial" w:hAnsi="Arial" w:cs="Arial"/>
          <w:sz w:val="24"/>
          <w:szCs w:val="24"/>
          <w:lang w:val="pt-BR"/>
        </w:rPr>
        <w:t>viso de Privacidade</w:t>
      </w:r>
      <w:r w:rsidR="00C00D6A">
        <w:rPr>
          <w:rFonts w:ascii="Arial" w:hAnsi="Arial" w:cs="Arial"/>
          <w:sz w:val="24"/>
          <w:szCs w:val="24"/>
          <w:lang w:val="pt-BR"/>
        </w:rPr>
        <w:t>, que</w:t>
      </w:r>
      <w:r w:rsidRPr="002418BA">
        <w:rPr>
          <w:rFonts w:ascii="Arial" w:hAnsi="Arial" w:cs="Arial"/>
          <w:sz w:val="24"/>
          <w:szCs w:val="24"/>
          <w:lang w:val="pt-BR"/>
        </w:rPr>
        <w:t xml:space="preserve"> descreve como os dados pessoais eventualmente coletados são tratados, mesmo em interações mínimas</w:t>
      </w:r>
      <w:r w:rsidR="00C00D6A">
        <w:rPr>
          <w:rFonts w:ascii="Arial" w:hAnsi="Arial" w:cs="Arial"/>
          <w:sz w:val="24"/>
          <w:szCs w:val="24"/>
          <w:lang w:val="pt-BR"/>
        </w:rPr>
        <w:t xml:space="preserve">; e </w:t>
      </w:r>
      <w:r w:rsidRPr="002418BA">
        <w:rPr>
          <w:rFonts w:ascii="Arial" w:hAnsi="Arial" w:cs="Arial"/>
          <w:sz w:val="24"/>
          <w:szCs w:val="24"/>
          <w:lang w:val="pt-BR"/>
        </w:rPr>
        <w:t>Política de Cookies</w:t>
      </w:r>
      <w:r w:rsidR="00C00D6A">
        <w:rPr>
          <w:rFonts w:ascii="Arial" w:hAnsi="Arial" w:cs="Arial"/>
          <w:sz w:val="24"/>
          <w:szCs w:val="24"/>
          <w:lang w:val="pt-BR"/>
        </w:rPr>
        <w:t xml:space="preserve">, que </w:t>
      </w:r>
      <w:r w:rsidRPr="002418BA">
        <w:rPr>
          <w:rFonts w:ascii="Arial" w:hAnsi="Arial" w:cs="Arial"/>
          <w:sz w:val="24"/>
          <w:szCs w:val="24"/>
          <w:lang w:val="pt-BR"/>
        </w:rPr>
        <w:t>detalha o uso exclusivo de cookies essenciais para o funcionamento seguro do site.</w:t>
      </w:r>
    </w:p>
    <w:p w14:paraId="60549193" w14:textId="77777777" w:rsidR="002418BA" w:rsidRPr="002418BA" w:rsidRDefault="002418BA" w:rsidP="00801820">
      <w:pPr>
        <w:keepNext/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A navegação neste site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pressupõe o conhecimento e concordância com tais políticas.</w:t>
      </w:r>
    </w:p>
    <w:p w14:paraId="2761998F" w14:textId="4B3B21E9" w:rsidR="002418BA" w:rsidRPr="008A1568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64CBEAA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5. Uso Indevido</w:t>
      </w:r>
    </w:p>
    <w:p w14:paraId="293B770C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Ao utilizar este site, o usuário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compromete-se a não violar leis, regulamentos ou estes Termos de Uso</w:t>
      </w:r>
      <w:r w:rsidRPr="002418BA">
        <w:rPr>
          <w:rFonts w:ascii="Arial" w:hAnsi="Arial" w:cs="Arial"/>
          <w:sz w:val="24"/>
          <w:szCs w:val="24"/>
          <w:lang w:val="pt-BR"/>
        </w:rPr>
        <w:t>, nem a comprometer a integridade, disponibilidade ou confidencialidade do site e seus conteúdos.</w:t>
      </w:r>
    </w:p>
    <w:p w14:paraId="6952C16D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Qualquer tentativa de uso indevido, invasão, engenharia reversa, mineração de dados ou ações semelhantes será tratada conforme a legislação aplicável.</w:t>
      </w:r>
    </w:p>
    <w:p w14:paraId="1797A347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6. Alterações dos Termos de Uso</w:t>
      </w:r>
    </w:p>
    <w:p w14:paraId="2F5FA3A0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>A 23S Capital poderá alterar este Termo de Uso a qualquer tempo, sendo recomendada sua leitura periódica. O uso continuado do site após alterações representa aceitação dos novos termos.</w:t>
      </w:r>
    </w:p>
    <w:p w14:paraId="56C314E3" w14:textId="77777777" w:rsidR="002418BA" w:rsidRPr="002418BA" w:rsidRDefault="002418BA" w:rsidP="002418B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7. Contato</w:t>
      </w:r>
    </w:p>
    <w:p w14:paraId="150534BE" w14:textId="77777777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sz w:val="24"/>
          <w:szCs w:val="24"/>
          <w:lang w:val="pt-BR"/>
        </w:rPr>
        <w:t xml:space="preserve">Dúvidas sobre este Termo de Uso, sobre o site ou sobre os documentos complementares devem ser encaminhadas ao Encarregado pelo Tratamento de Dados Pessoais (DPO), por meio do e-mail: </w:t>
      </w:r>
      <w:r w:rsidRPr="002418BA">
        <w:rPr>
          <w:rFonts w:ascii="Arial" w:hAnsi="Arial" w:cs="Arial"/>
          <w:b/>
          <w:bCs/>
          <w:sz w:val="24"/>
          <w:szCs w:val="24"/>
          <w:lang w:val="pt-BR"/>
        </w:rPr>
        <w:t>dpo@23scapital.com</w:t>
      </w:r>
      <w:r w:rsidRPr="002418BA">
        <w:rPr>
          <w:rFonts w:ascii="Arial" w:hAnsi="Arial" w:cs="Arial"/>
          <w:sz w:val="24"/>
          <w:szCs w:val="24"/>
          <w:lang w:val="pt-BR"/>
        </w:rPr>
        <w:t>.</w:t>
      </w:r>
    </w:p>
    <w:p w14:paraId="1D27FB37" w14:textId="77777777" w:rsidR="00792313" w:rsidRDefault="00792313">
      <w:pPr>
        <w:rPr>
          <w:lang w:val="pt-BR"/>
        </w:rPr>
      </w:pPr>
    </w:p>
    <w:p w14:paraId="4357CEAA" w14:textId="41373174" w:rsidR="002418BA" w:rsidRPr="002418BA" w:rsidRDefault="002418BA" w:rsidP="002418B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418BA">
        <w:rPr>
          <w:rFonts w:ascii="Arial" w:hAnsi="Arial" w:cs="Arial"/>
          <w:b/>
          <w:bCs/>
          <w:sz w:val="24"/>
          <w:szCs w:val="24"/>
          <w:lang w:val="pt-BR"/>
        </w:rPr>
        <w:t>Data da última atualização:</w:t>
      </w:r>
      <w:r w:rsidRPr="002418BA">
        <w:rPr>
          <w:rFonts w:ascii="Arial" w:hAnsi="Arial" w:cs="Arial"/>
          <w:sz w:val="24"/>
          <w:szCs w:val="24"/>
          <w:lang w:val="pt-BR"/>
        </w:rPr>
        <w:t xml:space="preserve"> </w:t>
      </w:r>
      <w:r w:rsidR="00801820">
        <w:rPr>
          <w:rFonts w:ascii="Arial" w:hAnsi="Arial" w:cs="Arial"/>
          <w:sz w:val="24"/>
          <w:szCs w:val="24"/>
          <w:lang w:val="pt-BR"/>
        </w:rPr>
        <w:t>Agosto</w:t>
      </w:r>
      <w:r w:rsidRPr="002418BA">
        <w:rPr>
          <w:rFonts w:ascii="Arial" w:hAnsi="Arial" w:cs="Arial"/>
          <w:sz w:val="24"/>
          <w:szCs w:val="24"/>
          <w:lang w:val="pt-BR"/>
        </w:rPr>
        <w:t>/2025</w:t>
      </w:r>
    </w:p>
    <w:p w14:paraId="16D6A3D5" w14:textId="77777777" w:rsidR="002418BA" w:rsidRPr="002418BA" w:rsidRDefault="002418BA">
      <w:pPr>
        <w:rPr>
          <w:lang w:val="pt-BR"/>
        </w:rPr>
      </w:pPr>
    </w:p>
    <w:sectPr w:rsidR="002418BA" w:rsidRPr="0024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23C"/>
    <w:multiLevelType w:val="multilevel"/>
    <w:tmpl w:val="4FD2A4A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24F5E"/>
    <w:multiLevelType w:val="multilevel"/>
    <w:tmpl w:val="3CA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26881">
    <w:abstractNumId w:val="0"/>
  </w:num>
  <w:num w:numId="2" w16cid:durableId="144240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BA"/>
    <w:rsid w:val="002418BA"/>
    <w:rsid w:val="00792313"/>
    <w:rsid w:val="00801820"/>
    <w:rsid w:val="008A1568"/>
    <w:rsid w:val="00925A22"/>
    <w:rsid w:val="00A32127"/>
    <w:rsid w:val="00B5645C"/>
    <w:rsid w:val="00BD0565"/>
    <w:rsid w:val="00C00D6A"/>
    <w:rsid w:val="00D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EF91"/>
  <w15:chartTrackingRefBased/>
  <w15:docId w15:val="{1BCE9E6F-2868-4372-8E4A-5B8601C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1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1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41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1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b371d-8763-441f-9cf1-eabe671a4a27">
      <Terms xmlns="http://schemas.microsoft.com/office/infopath/2007/PartnerControls"/>
    </lcf76f155ced4ddcb4097134ff3c332f>
    <TaxCatchAll xmlns="a40e4b3f-1ac6-404c-8a68-8e0a5429a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1EB4A479DD144ACB25F39D426CBC0" ma:contentTypeVersion="15" ma:contentTypeDescription="Crie um novo documento." ma:contentTypeScope="" ma:versionID="46741e4d04969691653b40713d2592fb">
  <xsd:schema xmlns:xsd="http://www.w3.org/2001/XMLSchema" xmlns:xs="http://www.w3.org/2001/XMLSchema" xmlns:p="http://schemas.microsoft.com/office/2006/metadata/properties" xmlns:ns2="066b371d-8763-441f-9cf1-eabe671a4a27" xmlns:ns3="a40e4b3f-1ac6-404c-8a68-8e0a5429ac4c" targetNamespace="http://schemas.microsoft.com/office/2006/metadata/properties" ma:root="true" ma:fieldsID="3de810c40e226f1baab657350c2d062e" ns2:_="" ns3:_="">
    <xsd:import namespace="066b371d-8763-441f-9cf1-eabe671a4a27"/>
    <xsd:import namespace="a40e4b3f-1ac6-404c-8a68-8e0a5429a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b371d-8763-441f-9cf1-eabe671a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a177a3f-a282-46a4-a36e-c8c89ca2b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4b3f-1ac6-404c-8a68-8e0a5429ac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51b09-1450-4321-910a-3de6a52b8004}" ma:internalName="TaxCatchAll" ma:showField="CatchAllData" ma:web="a40e4b3f-1ac6-404c-8a68-8e0a5429a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96377-1907-4A06-867C-DEB66252853C}">
  <ds:schemaRefs>
    <ds:schemaRef ds:uri="http://schemas.microsoft.com/office/2006/metadata/properties"/>
    <ds:schemaRef ds:uri="http://schemas.microsoft.com/office/infopath/2007/PartnerControls"/>
    <ds:schemaRef ds:uri="066b371d-8763-441f-9cf1-eabe671a4a27"/>
    <ds:schemaRef ds:uri="a40e4b3f-1ac6-404c-8a68-8e0a5429ac4c"/>
  </ds:schemaRefs>
</ds:datastoreItem>
</file>

<file path=customXml/itemProps2.xml><?xml version="1.0" encoding="utf-8"?>
<ds:datastoreItem xmlns:ds="http://schemas.openxmlformats.org/officeDocument/2006/customXml" ds:itemID="{B392CE47-E867-4F93-82FE-06CEB2CA4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4C4C6-88B3-4D9C-8D84-3E0E7C910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b371d-8763-441f-9cf1-eabe671a4a27"/>
    <ds:schemaRef ds:uri="a40e4b3f-1ac6-404c-8a68-8e0a5429a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Pacheco</dc:creator>
  <cp:keywords/>
  <dc:description/>
  <cp:lastModifiedBy>Nicholas Tavares de Almeida</cp:lastModifiedBy>
  <cp:revision>5</cp:revision>
  <dcterms:created xsi:type="dcterms:W3CDTF">2025-06-17T15:52:00Z</dcterms:created>
  <dcterms:modified xsi:type="dcterms:W3CDTF">2025-08-18T17:46:00Z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0x010100C1B1EB4A479DD144ACB25F39D426CBC0</vt:lpwstr>
  </property>
  <property fmtid="{D5CDD505-2E9C-101B-9397-08002B2CF9AE}" pid="3" name="MediaServiceImageTags">
    <vt:lpwstr/>
  </property>
</Properties>
</file>